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54D7" w14:textId="77777777" w:rsidR="00BB5F65" w:rsidRDefault="004B1382" w:rsidP="003521C5">
      <w:pPr>
        <w:pStyle w:val="Title"/>
        <w:jc w:val="center"/>
      </w:pPr>
      <w:r w:rsidRPr="004B1382">
        <w:t>P020 – Medication</w:t>
      </w:r>
    </w:p>
    <w:p w14:paraId="6595C320"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3592C55E"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3D6B88C1"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616A1DB1"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F01F760"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497C032E" w14:textId="77777777" w:rsidR="001257FB" w:rsidRPr="001257FB" w:rsidRDefault="001257FB" w:rsidP="003521C5">
            <w:pPr>
              <w:pStyle w:val="FCNTable"/>
            </w:pPr>
            <w:r w:rsidRPr="001257FB">
              <w:t>Next review date</w:t>
            </w:r>
          </w:p>
        </w:tc>
      </w:tr>
      <w:tr w:rsidR="001257FB" w:rsidRPr="001257FB" w14:paraId="27ACC0D3"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07F20FD0" w14:textId="77777777" w:rsidR="001257FB" w:rsidRDefault="001257FB" w:rsidP="003521C5">
            <w:pPr>
              <w:pStyle w:val="FCNTable"/>
            </w:pPr>
            <w:r w:rsidRPr="001257FB">
              <w:t>1.0</w:t>
            </w:r>
          </w:p>
          <w:p w14:paraId="5AAA6FD4" w14:textId="2F8CF50F" w:rsidR="00554139" w:rsidRPr="001257FB" w:rsidRDefault="00554139" w:rsidP="003521C5">
            <w:pPr>
              <w:pStyle w:val="FCNTable"/>
            </w:pPr>
            <w:r>
              <w:t>1.1</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5E617FDB" w14:textId="77777777" w:rsidR="001257FB" w:rsidRDefault="00554139" w:rsidP="003521C5">
            <w:pPr>
              <w:pStyle w:val="FCNTable"/>
            </w:pPr>
            <w:r>
              <w:t>01/09/2016</w:t>
            </w:r>
          </w:p>
          <w:p w14:paraId="110E455D" w14:textId="77777777" w:rsidR="00554139" w:rsidRDefault="00554139" w:rsidP="003521C5">
            <w:pPr>
              <w:pStyle w:val="FCNTable"/>
            </w:pPr>
            <w:r>
              <w:t>07/05/2019</w:t>
            </w:r>
          </w:p>
          <w:p w14:paraId="5790F932" w14:textId="731FB385" w:rsidR="001042C4" w:rsidRPr="001257FB" w:rsidRDefault="001042C4" w:rsidP="003521C5">
            <w:pPr>
              <w:pStyle w:val="FCNTable"/>
            </w:pPr>
            <w:r>
              <w:t>14/05/2020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6A60F2DD" w14:textId="77777777" w:rsidR="001257FB" w:rsidRDefault="001257FB" w:rsidP="003521C5">
            <w:pPr>
              <w:pStyle w:val="FCNTable"/>
            </w:pPr>
          </w:p>
          <w:p w14:paraId="6FB4E38E" w14:textId="601DED5C" w:rsidR="00554139" w:rsidRPr="001257FB" w:rsidRDefault="00554139" w:rsidP="003521C5">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4D11A99F" w14:textId="77777777" w:rsidR="001257FB" w:rsidRDefault="001257FB" w:rsidP="003521C5">
            <w:pPr>
              <w:pStyle w:val="FCNTable"/>
            </w:pPr>
            <w:r w:rsidRPr="001257FB">
              <w:t>01/09/2017</w:t>
            </w:r>
          </w:p>
          <w:p w14:paraId="2F031D42" w14:textId="77777777" w:rsidR="00554139" w:rsidRDefault="00554139" w:rsidP="003521C5">
            <w:pPr>
              <w:pStyle w:val="FCNTable"/>
            </w:pPr>
            <w:r>
              <w:t>01/09/2020</w:t>
            </w:r>
          </w:p>
          <w:p w14:paraId="098AAA1D" w14:textId="2C5392B1" w:rsidR="001042C4" w:rsidRPr="001257FB" w:rsidRDefault="001042C4" w:rsidP="003521C5">
            <w:pPr>
              <w:pStyle w:val="FCNTable"/>
            </w:pPr>
            <w:r>
              <w:t>14/05/2022</w:t>
            </w:r>
          </w:p>
        </w:tc>
      </w:tr>
    </w:tbl>
    <w:p w14:paraId="296E3186"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498175F9"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036EB77A"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025CE241"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697A335" w14:textId="77777777" w:rsidR="001257FB" w:rsidRPr="001257FB" w:rsidRDefault="001257FB" w:rsidP="003521C5">
            <w:pPr>
              <w:pStyle w:val="FCNTable"/>
            </w:pPr>
            <w:r w:rsidRPr="001257FB">
              <w:t>All staff</w:t>
            </w:r>
          </w:p>
        </w:tc>
      </w:tr>
    </w:tbl>
    <w:p w14:paraId="40607B5B" w14:textId="77777777" w:rsidR="002267B6" w:rsidRDefault="002267B6" w:rsidP="002267B6">
      <w:pPr>
        <w:rPr>
          <w:lang w:eastAsia="en-AU"/>
        </w:rPr>
      </w:pPr>
    </w:p>
    <w:p w14:paraId="50691E30" w14:textId="77777777" w:rsidR="004B1382" w:rsidRPr="000670CF" w:rsidRDefault="004B1382" w:rsidP="004B1382">
      <w:pPr>
        <w:pStyle w:val="Heading1"/>
        <w:rPr>
          <w:lang w:eastAsia="en-AU"/>
        </w:rPr>
      </w:pPr>
      <w:r w:rsidRPr="000670CF">
        <w:rPr>
          <w:lang w:eastAsia="en-AU"/>
        </w:rPr>
        <w:t>PURPOSE</w:t>
      </w:r>
    </w:p>
    <w:p w14:paraId="6BB7F6E5" w14:textId="77777777" w:rsidR="004B1382" w:rsidRPr="00F71667" w:rsidRDefault="004B1382" w:rsidP="004B1382">
      <w:pPr>
        <w:spacing w:before="120" w:after="120"/>
        <w:rPr>
          <w:rFonts w:cs="Arial"/>
          <w:lang w:eastAsia="en-AU"/>
        </w:rPr>
      </w:pPr>
      <w:r w:rsidRPr="00F71667">
        <w:rPr>
          <w:rFonts w:cs="Arial"/>
          <w:lang w:eastAsia="en-AU"/>
        </w:rPr>
        <w:t>This policy is to provide guidance on the management of medication</w:t>
      </w:r>
      <w:r>
        <w:rPr>
          <w:rFonts w:cs="Arial"/>
          <w:lang w:eastAsia="en-AU"/>
        </w:rPr>
        <w:t xml:space="preserve"> with clients by care staff</w:t>
      </w:r>
      <w:r w:rsidRPr="00F71667">
        <w:rPr>
          <w:rFonts w:cs="Arial"/>
          <w:lang w:eastAsia="en-AU"/>
        </w:rPr>
        <w:t>.</w:t>
      </w:r>
    </w:p>
    <w:p w14:paraId="0B8798C5" w14:textId="77777777" w:rsidR="004B1382" w:rsidRPr="000670CF" w:rsidRDefault="004B1382" w:rsidP="004B1382">
      <w:pPr>
        <w:pStyle w:val="Heading1"/>
        <w:rPr>
          <w:lang w:eastAsia="en-AU"/>
        </w:rPr>
      </w:pPr>
      <w:r w:rsidRPr="000670CF">
        <w:rPr>
          <w:lang w:eastAsia="en-AU"/>
        </w:rPr>
        <w:t>POLICY</w:t>
      </w:r>
    </w:p>
    <w:p w14:paraId="6BFC6E7E" w14:textId="77777777" w:rsidR="004B1382" w:rsidRDefault="004B1382" w:rsidP="004B1382">
      <w:pPr>
        <w:pStyle w:val="Heading2"/>
      </w:pPr>
      <w:r w:rsidRPr="00F71667">
        <w:t>Information note:</w:t>
      </w:r>
    </w:p>
    <w:p w14:paraId="4E27C911" w14:textId="77777777" w:rsidR="009D6EC5" w:rsidRDefault="004B1382" w:rsidP="004B1382">
      <w:pPr>
        <w:spacing w:before="120" w:after="120"/>
        <w:rPr>
          <w:rFonts w:cs="Arial"/>
          <w:bCs/>
          <w:iCs/>
        </w:rPr>
      </w:pPr>
      <w:r>
        <w:rPr>
          <w:rFonts w:cs="Arial"/>
          <w:bCs/>
          <w:iCs/>
        </w:rPr>
        <w:t>Client</w:t>
      </w:r>
      <w:r w:rsidRPr="00F71667">
        <w:rPr>
          <w:rFonts w:cs="Arial"/>
          <w:bCs/>
          <w:iCs/>
        </w:rPr>
        <w:t xml:space="preserve"> medication will only be managed if stored in a medication administration aid (such as blister pack prepared by a pharmacist), as they are considered to assist in the minimising of potential errors. </w:t>
      </w:r>
    </w:p>
    <w:p w14:paraId="67595D3A" w14:textId="77777777" w:rsidR="004B1382" w:rsidRDefault="004B1382" w:rsidP="004B1382">
      <w:pPr>
        <w:spacing w:before="120" w:after="120"/>
        <w:rPr>
          <w:rFonts w:cs="Arial"/>
          <w:bCs/>
          <w:iCs/>
        </w:rPr>
      </w:pPr>
      <w:r w:rsidRPr="00F71667">
        <w:rPr>
          <w:rFonts w:cs="Arial"/>
          <w:bCs/>
          <w:iCs/>
        </w:rPr>
        <w:t>Medications cannot be crushed unless appro</w:t>
      </w:r>
      <w:r>
        <w:rPr>
          <w:rFonts w:cs="Arial"/>
          <w:bCs/>
          <w:iCs/>
        </w:rPr>
        <w:t xml:space="preserve">ved by a Doctor or pharmacist. </w:t>
      </w:r>
      <w:r w:rsidRPr="00F71667">
        <w:rPr>
          <w:rFonts w:cs="Arial"/>
          <w:bCs/>
          <w:iCs/>
        </w:rPr>
        <w:t>Opening capsules or crushing tablets makes the use of the drug “unlicensed” and may affect the chemical uptake and alter the action of the medication. Enteric coated drugs have a coating designed to resist the gastric acids thereby protecting the drug and reducing any gastric side effects. Crushing can compromise this action. Slow release drugs that are crushed will be released all at once and could cause side effects. It is strictly illegal to open a capsule or crush tablets prior to administration without</w:t>
      </w:r>
      <w:r>
        <w:rPr>
          <w:rFonts w:cs="Arial"/>
          <w:bCs/>
          <w:iCs/>
        </w:rPr>
        <w:t xml:space="preserve"> the prescriber’s authorisation.</w:t>
      </w:r>
    </w:p>
    <w:p w14:paraId="6A5A61EB" w14:textId="30E7EA5D" w:rsidR="009D6EC5" w:rsidRDefault="009D6EC5" w:rsidP="004B1382">
      <w:pPr>
        <w:spacing w:before="120" w:after="120"/>
        <w:rPr>
          <w:rFonts w:cs="Arial"/>
          <w:bCs/>
          <w:iCs/>
        </w:rPr>
      </w:pPr>
      <w:r>
        <w:rPr>
          <w:rFonts w:cs="Arial"/>
          <w:bCs/>
          <w:iCs/>
        </w:rPr>
        <w:t xml:space="preserve">FCN maintains detailed records regarding </w:t>
      </w:r>
      <w:r w:rsidR="00FE5BDD">
        <w:rPr>
          <w:rFonts w:cs="Arial"/>
          <w:bCs/>
          <w:iCs/>
        </w:rPr>
        <w:t>clients’</w:t>
      </w:r>
      <w:r>
        <w:rPr>
          <w:rFonts w:cs="Arial"/>
          <w:bCs/>
          <w:iCs/>
        </w:rPr>
        <w:t xml:space="preserve"> medication. Records detail the medication, dosage and administration instructions required by </w:t>
      </w:r>
      <w:r w:rsidR="00FE5BDD">
        <w:rPr>
          <w:rFonts w:cs="Arial"/>
          <w:bCs/>
          <w:iCs/>
        </w:rPr>
        <w:t>clients</w:t>
      </w:r>
      <w:r>
        <w:rPr>
          <w:rFonts w:cs="Arial"/>
          <w:bCs/>
          <w:iCs/>
        </w:rPr>
        <w:t>. Prior to offering medication support, qualified personnel will confirm medication details and ensure records are correct. All qualified personnel must understand the effects of medication, as well as safe dosages before offering medication support. Qualified personnel are also required to be familiar with treatment strategies to address common problems with medication.</w:t>
      </w:r>
    </w:p>
    <w:p w14:paraId="286B6B22" w14:textId="77777777" w:rsidR="00276F88" w:rsidRDefault="00276F88" w:rsidP="004B1382">
      <w:pPr>
        <w:spacing w:before="120" w:after="120"/>
        <w:rPr>
          <w:rFonts w:cs="Arial"/>
          <w:bCs/>
          <w:iCs/>
        </w:rPr>
      </w:pPr>
      <w:r>
        <w:rPr>
          <w:rFonts w:cs="Arial"/>
          <w:bCs/>
          <w:iCs/>
        </w:rPr>
        <w:lastRenderedPageBreak/>
        <w:t xml:space="preserve">All medication will be stored as per their instructions. </w:t>
      </w:r>
    </w:p>
    <w:p w14:paraId="3BF9CD5F" w14:textId="77777777" w:rsidR="004B1382" w:rsidRPr="00F71667" w:rsidRDefault="004B1382" w:rsidP="0068085E">
      <w:pPr>
        <w:pStyle w:val="Heading2"/>
        <w:shd w:val="clear" w:color="auto" w:fill="D9D9D9" w:themeFill="background1" w:themeFillShade="D9"/>
        <w:jc w:val="center"/>
      </w:pPr>
      <w:r w:rsidRPr="00F71667">
        <w:t xml:space="preserve">Medication can only be administered by qualified personnel such as </w:t>
      </w:r>
      <w:r w:rsidR="0068085E">
        <w:t xml:space="preserve">an </w:t>
      </w:r>
      <w:r w:rsidRPr="00F71667">
        <w:t>RN</w:t>
      </w:r>
    </w:p>
    <w:p w14:paraId="79487D11" w14:textId="77777777" w:rsidR="004B1382" w:rsidRPr="00F71667" w:rsidRDefault="004B1382" w:rsidP="004B1382">
      <w:pPr>
        <w:pStyle w:val="Heading2"/>
      </w:pPr>
      <w:r w:rsidRPr="00F71667">
        <w:t xml:space="preserve">Medication support </w:t>
      </w:r>
    </w:p>
    <w:p w14:paraId="6CF2E0EC" w14:textId="77777777" w:rsidR="004B1382" w:rsidRPr="00F71667" w:rsidRDefault="004B1382" w:rsidP="004B1382">
      <w:pPr>
        <w:spacing w:before="120" w:after="120"/>
        <w:rPr>
          <w:rFonts w:cs="Arial"/>
          <w:bCs/>
          <w:iCs/>
        </w:rPr>
      </w:pPr>
      <w:r>
        <w:rPr>
          <w:rFonts w:cs="Arial"/>
          <w:bCs/>
          <w:iCs/>
        </w:rPr>
        <w:t>Medication support</w:t>
      </w:r>
      <w:r w:rsidRPr="00F71667">
        <w:rPr>
          <w:rFonts w:cs="Arial"/>
          <w:bCs/>
          <w:iCs/>
        </w:rPr>
        <w:t xml:space="preserve"> is the prompting and/or assisting the </w:t>
      </w:r>
      <w:r>
        <w:rPr>
          <w:rFonts w:cs="Arial"/>
          <w:bCs/>
          <w:iCs/>
        </w:rPr>
        <w:t>client</w:t>
      </w:r>
      <w:r w:rsidRPr="00F71667">
        <w:rPr>
          <w:rFonts w:cs="Arial"/>
          <w:bCs/>
          <w:iCs/>
        </w:rPr>
        <w:t xml:space="preserve"> with self-medication and may involve:</w:t>
      </w:r>
    </w:p>
    <w:p w14:paraId="3CAB9F5E" w14:textId="77777777" w:rsidR="004B1382" w:rsidRPr="00F71667" w:rsidRDefault="004B1382" w:rsidP="004B1382">
      <w:pPr>
        <w:pStyle w:val="FCNBullet"/>
      </w:pPr>
      <w:r w:rsidRPr="00F71667">
        <w:t xml:space="preserve">Reminding and/or prompting the </w:t>
      </w:r>
      <w:r>
        <w:t>client</w:t>
      </w:r>
      <w:r w:rsidRPr="00F71667">
        <w:t xml:space="preserve"> to take the medication</w:t>
      </w:r>
      <w:r>
        <w:t>.</w:t>
      </w:r>
    </w:p>
    <w:p w14:paraId="1F0DA6B4" w14:textId="77777777" w:rsidR="004B1382" w:rsidRPr="00F71667" w:rsidRDefault="004B1382" w:rsidP="004B1382">
      <w:pPr>
        <w:pStyle w:val="FCNBullet"/>
      </w:pPr>
      <w:r w:rsidRPr="00F71667">
        <w:t>Assisting (if needed) with opening of medication containers for</w:t>
      </w:r>
    </w:p>
    <w:p w14:paraId="69C0FACA" w14:textId="77777777" w:rsidR="004B1382" w:rsidRPr="00F71667" w:rsidRDefault="004B1382" w:rsidP="004B1382">
      <w:pPr>
        <w:pStyle w:val="FCNBullet"/>
      </w:pPr>
      <w:r w:rsidRPr="00F71667">
        <w:t xml:space="preserve">the </w:t>
      </w:r>
      <w:r>
        <w:t>client</w:t>
      </w:r>
      <w:r w:rsidRPr="00F71667">
        <w:t xml:space="preserve"> (Due to problems with </w:t>
      </w:r>
      <w:r>
        <w:t>client</w:t>
      </w:r>
      <w:r w:rsidRPr="00F71667">
        <w:t>’s dexterity)</w:t>
      </w:r>
      <w:r>
        <w:t>.</w:t>
      </w:r>
    </w:p>
    <w:p w14:paraId="2B620874" w14:textId="77777777" w:rsidR="004B1382" w:rsidRDefault="004B1382" w:rsidP="004B1382">
      <w:pPr>
        <w:pStyle w:val="FCNBullet"/>
      </w:pPr>
      <w:r w:rsidRPr="00F71667">
        <w:t>And other assistance not involving medication administration.</w:t>
      </w:r>
    </w:p>
    <w:p w14:paraId="6AEB0149" w14:textId="77777777" w:rsidR="004B1382" w:rsidRPr="00F71667" w:rsidRDefault="004B1382" w:rsidP="004B1382">
      <w:pPr>
        <w:spacing w:before="120" w:after="120"/>
        <w:rPr>
          <w:rFonts w:cs="Arial"/>
          <w:b/>
          <w:bCs/>
          <w:iCs/>
        </w:rPr>
      </w:pPr>
      <w:r w:rsidRPr="00F71667">
        <w:rPr>
          <w:rFonts w:cs="Arial"/>
          <w:b/>
          <w:bCs/>
          <w:iCs/>
        </w:rPr>
        <w:t>If medication support is being provided</w:t>
      </w:r>
      <w:r>
        <w:rPr>
          <w:rFonts w:cs="Arial"/>
          <w:b/>
          <w:bCs/>
          <w:iCs/>
        </w:rPr>
        <w:t>,</w:t>
      </w:r>
      <w:r w:rsidRPr="00F71667">
        <w:rPr>
          <w:rFonts w:cs="Arial"/>
          <w:b/>
          <w:bCs/>
          <w:iCs/>
        </w:rPr>
        <w:t xml:space="preserve"> the </w:t>
      </w:r>
      <w:r>
        <w:rPr>
          <w:rFonts w:cs="Arial"/>
          <w:b/>
          <w:bCs/>
          <w:iCs/>
        </w:rPr>
        <w:t>client</w:t>
      </w:r>
      <w:r w:rsidRPr="00F71667">
        <w:rPr>
          <w:rFonts w:cs="Arial"/>
          <w:b/>
          <w:bCs/>
          <w:iCs/>
        </w:rPr>
        <w:t xml:space="preserve"> retains all responsibility for their medications.</w:t>
      </w:r>
    </w:p>
    <w:p w14:paraId="549D41BB" w14:textId="77777777" w:rsidR="004B1382" w:rsidRPr="00F71667" w:rsidRDefault="004B1382" w:rsidP="004B1382">
      <w:pPr>
        <w:spacing w:before="120" w:after="120"/>
        <w:rPr>
          <w:rFonts w:cs="Arial"/>
          <w:bCs/>
          <w:iCs/>
        </w:rPr>
      </w:pPr>
      <w:r w:rsidRPr="00F71667">
        <w:rPr>
          <w:rFonts w:cs="Arial"/>
          <w:b/>
          <w:bCs/>
          <w:iCs/>
        </w:rPr>
        <w:t xml:space="preserve">Medication administration by RN </w:t>
      </w:r>
      <w:r w:rsidRPr="00F71667">
        <w:rPr>
          <w:rFonts w:cs="Arial"/>
          <w:bCs/>
          <w:iCs/>
        </w:rPr>
        <w:t>is the actual giving of medication and may involve:</w:t>
      </w:r>
    </w:p>
    <w:p w14:paraId="2FEF98A6" w14:textId="77777777" w:rsidR="004B1382" w:rsidRPr="00F71667" w:rsidRDefault="004B1382" w:rsidP="004B1382">
      <w:pPr>
        <w:pStyle w:val="FCNBullet"/>
      </w:pPr>
      <w:r w:rsidRPr="00F71667">
        <w:t>Storing the medication</w:t>
      </w:r>
      <w:r>
        <w:t>.</w:t>
      </w:r>
    </w:p>
    <w:p w14:paraId="15BFD97F" w14:textId="77777777" w:rsidR="004B1382" w:rsidRPr="00F71667" w:rsidRDefault="004B1382" w:rsidP="004B1382">
      <w:pPr>
        <w:pStyle w:val="FCNBullet"/>
      </w:pPr>
      <w:r w:rsidRPr="00F71667">
        <w:t>Opening the medication container</w:t>
      </w:r>
      <w:r>
        <w:t>.</w:t>
      </w:r>
    </w:p>
    <w:p w14:paraId="7C0791A8" w14:textId="77777777" w:rsidR="004B1382" w:rsidRPr="00F71667" w:rsidRDefault="004B1382" w:rsidP="004B1382">
      <w:pPr>
        <w:pStyle w:val="FCNBullet"/>
      </w:pPr>
      <w:r w:rsidRPr="00F71667">
        <w:t>Removing the prescribed dosage</w:t>
      </w:r>
      <w:r>
        <w:t>.</w:t>
      </w:r>
    </w:p>
    <w:p w14:paraId="496BE6E5" w14:textId="77777777" w:rsidR="004B1382" w:rsidRDefault="004B1382" w:rsidP="004B1382">
      <w:pPr>
        <w:pStyle w:val="FCNBullet"/>
      </w:pPr>
      <w:r w:rsidRPr="00F71667">
        <w:t xml:space="preserve">Giving the medication to the </w:t>
      </w:r>
      <w:r>
        <w:t>client</w:t>
      </w:r>
      <w:r w:rsidRPr="00F71667">
        <w:t xml:space="preserve"> as per instructions</w:t>
      </w:r>
      <w:r>
        <w:t>.</w:t>
      </w:r>
    </w:p>
    <w:p w14:paraId="4B85CB9D" w14:textId="77777777" w:rsidR="004B1382" w:rsidRPr="00F71667" w:rsidRDefault="004B1382" w:rsidP="004B1382">
      <w:pPr>
        <w:spacing w:before="120" w:after="120"/>
        <w:rPr>
          <w:rFonts w:cs="Arial"/>
          <w:b/>
          <w:bCs/>
          <w:iCs/>
        </w:rPr>
      </w:pPr>
      <w:r w:rsidRPr="00F71667">
        <w:rPr>
          <w:rFonts w:cs="Arial"/>
          <w:b/>
          <w:bCs/>
          <w:iCs/>
        </w:rPr>
        <w:t xml:space="preserve">If medication administration is being provided, the support worker is responsible for ensuring that the </w:t>
      </w:r>
      <w:r>
        <w:rPr>
          <w:rFonts w:cs="Arial"/>
          <w:b/>
          <w:bCs/>
          <w:iCs/>
        </w:rPr>
        <w:t>client</w:t>
      </w:r>
      <w:r w:rsidRPr="00F71667">
        <w:rPr>
          <w:rFonts w:cs="Arial"/>
          <w:b/>
          <w:bCs/>
          <w:iCs/>
        </w:rPr>
        <w:t xml:space="preserve"> takes their medication. </w:t>
      </w:r>
    </w:p>
    <w:p w14:paraId="66E11981" w14:textId="77777777" w:rsidR="004B1382" w:rsidRPr="00F71667" w:rsidRDefault="004B1382" w:rsidP="004B1382">
      <w:pPr>
        <w:pStyle w:val="FCNBullet"/>
      </w:pPr>
      <w:r w:rsidRPr="00F71667">
        <w:t xml:space="preserve">If care workers have concerns regarding </w:t>
      </w:r>
      <w:r>
        <w:t>the client’s ability to swallow,</w:t>
      </w:r>
      <w:r w:rsidRPr="00F71667">
        <w:t xml:space="preserve"> they need to advise </w:t>
      </w:r>
      <w:r>
        <w:t>First Call Office s</w:t>
      </w:r>
      <w:r w:rsidRPr="00F71667">
        <w:t>taff straight away and suitable action can be taken with the GP to review medication.</w:t>
      </w:r>
    </w:p>
    <w:p w14:paraId="649C510A" w14:textId="77777777" w:rsidR="004B1382" w:rsidRPr="00F71667" w:rsidRDefault="004B1382" w:rsidP="004B1382">
      <w:pPr>
        <w:pStyle w:val="FCNBullet"/>
      </w:pPr>
      <w:r w:rsidRPr="00F71667">
        <w:t xml:space="preserve">If </w:t>
      </w:r>
      <w:r>
        <w:t>client</w:t>
      </w:r>
      <w:r w:rsidRPr="00F71667">
        <w:t xml:space="preserve">s are refusing to take their medications, </w:t>
      </w:r>
      <w:r>
        <w:t>First Call</w:t>
      </w:r>
      <w:r w:rsidRPr="00F71667">
        <w:t xml:space="preserve"> </w:t>
      </w:r>
      <w:r>
        <w:t>office s</w:t>
      </w:r>
      <w:r w:rsidRPr="00F71667">
        <w:t>taff should be advised so suitable action can be taken with the GP to review medication.</w:t>
      </w:r>
    </w:p>
    <w:p w14:paraId="5BDDCB0B" w14:textId="77777777" w:rsidR="004B1382" w:rsidRPr="00F71667" w:rsidRDefault="004B1382" w:rsidP="004B1382">
      <w:pPr>
        <w:pStyle w:val="FCNBullet"/>
      </w:pPr>
      <w:r w:rsidRPr="00F71667">
        <w:t xml:space="preserve">All unused and out of date medication laying around must be removed. Pharmacists </w:t>
      </w:r>
      <w:r>
        <w:t>can</w:t>
      </w:r>
      <w:r w:rsidRPr="00F71667">
        <w:t xml:space="preserve"> assist with disposing of them.</w:t>
      </w:r>
    </w:p>
    <w:p w14:paraId="66C339BD" w14:textId="77777777" w:rsidR="004B1382" w:rsidRPr="000670CF" w:rsidRDefault="004B1382" w:rsidP="004B1382">
      <w:pPr>
        <w:pStyle w:val="Heading1"/>
        <w:rPr>
          <w:lang w:eastAsia="en-AU"/>
        </w:rPr>
      </w:pPr>
      <w:r w:rsidRPr="000670CF">
        <w:rPr>
          <w:lang w:eastAsia="en-AU"/>
        </w:rPr>
        <w:t>DOCUMENTS</w:t>
      </w:r>
    </w:p>
    <w:p w14:paraId="6A8AF235" w14:textId="77777777" w:rsidR="004B1382" w:rsidRPr="00F71667" w:rsidRDefault="004B1382" w:rsidP="004B1382">
      <w:pPr>
        <w:spacing w:before="120" w:after="120"/>
        <w:rPr>
          <w:rFonts w:cs="Arial"/>
          <w:bCs/>
          <w:lang w:eastAsia="en-AU"/>
        </w:rPr>
      </w:pPr>
      <w:r w:rsidRPr="00F71667">
        <w:rPr>
          <w:rFonts w:cs="Arial"/>
          <w:bCs/>
          <w:lang w:eastAsia="en-AU"/>
        </w:rPr>
        <w:t>F007 Medication Chart</w:t>
      </w:r>
    </w:p>
    <w:p w14:paraId="6F7AC054" w14:textId="77777777" w:rsidR="004B1382" w:rsidRDefault="004B1382">
      <w:pPr>
        <w:spacing w:before="0" w:after="160" w:line="259" w:lineRule="auto"/>
        <w:sectPr w:rsidR="004B1382" w:rsidSect="00554139">
          <w:headerReference w:type="default" r:id="rId7"/>
          <w:footerReference w:type="default" r:id="rId8"/>
          <w:headerReference w:type="first" r:id="rId9"/>
          <w:footerReference w:type="first" r:id="rId10"/>
          <w:pgSz w:w="11906" w:h="16838" w:code="9"/>
          <w:pgMar w:top="992" w:right="851" w:bottom="851" w:left="851" w:header="340" w:footer="340" w:gutter="0"/>
          <w:cols w:space="708"/>
          <w:titlePg/>
          <w:docGrid w:linePitch="360"/>
        </w:sectPr>
      </w:pPr>
    </w:p>
    <w:p w14:paraId="533157FE" w14:textId="77777777" w:rsidR="0091115D" w:rsidRDefault="0091115D">
      <w:pPr>
        <w:spacing w:before="0" w:after="160" w:line="259" w:lineRule="auto"/>
      </w:pPr>
    </w:p>
    <w:p w14:paraId="27098052" w14:textId="77777777" w:rsidR="004B1382" w:rsidRPr="004B1382" w:rsidRDefault="004B1382" w:rsidP="004B1382">
      <w:pPr>
        <w:spacing w:before="0" w:after="0" w:line="240" w:lineRule="auto"/>
        <w:jc w:val="center"/>
        <w:rPr>
          <w:rFonts w:eastAsia="Times New Roman" w:cs="Arial"/>
          <w:b/>
          <w:sz w:val="36"/>
          <w:szCs w:val="36"/>
        </w:rPr>
      </w:pPr>
      <w:r w:rsidRPr="004B1382">
        <w:rPr>
          <w:rFonts w:eastAsia="Times New Roman" w:cs="Arial"/>
          <w:b/>
          <w:sz w:val="36"/>
          <w:szCs w:val="36"/>
          <w:lang w:val="en-US"/>
        </w:rPr>
        <w:t>F007 - Medication Chart</w:t>
      </w:r>
    </w:p>
    <w:p w14:paraId="328C837C" w14:textId="77777777" w:rsidR="004B1382" w:rsidRPr="004B1382" w:rsidRDefault="004B1382" w:rsidP="004B1382">
      <w:pPr>
        <w:spacing w:before="0" w:after="0" w:line="240" w:lineRule="auto"/>
        <w:rPr>
          <w:rFonts w:eastAsia="Times New Roman" w:cs="Arial"/>
          <w:b/>
          <w:sz w:val="36"/>
          <w:szCs w:val="36"/>
          <w:lang w:val="en-US"/>
        </w:rPr>
      </w:pPr>
    </w:p>
    <w:p w14:paraId="539D00A4" w14:textId="77777777" w:rsidR="004B1382" w:rsidRPr="004B1382" w:rsidRDefault="004B1382" w:rsidP="004B1382">
      <w:pPr>
        <w:spacing w:before="0" w:after="0" w:line="240" w:lineRule="auto"/>
        <w:rPr>
          <w:rFonts w:eastAsia="Times New Roman" w:cs="Arial"/>
          <w:b/>
          <w:sz w:val="36"/>
          <w:szCs w:val="36"/>
          <w:lang w:val="en-US"/>
        </w:rPr>
      </w:pPr>
      <w:r w:rsidRPr="004B1382">
        <w:rPr>
          <w:rFonts w:eastAsia="Times New Roman" w:cs="Arial"/>
          <w:b/>
          <w:sz w:val="36"/>
          <w:szCs w:val="36"/>
          <w:lang w:val="en-US"/>
        </w:rPr>
        <w:t>Client:________________________</w:t>
      </w:r>
      <w:r w:rsidRPr="004B1382">
        <w:rPr>
          <w:rFonts w:eastAsia="Times New Roman" w:cs="Arial"/>
          <w:b/>
          <w:sz w:val="36"/>
          <w:szCs w:val="36"/>
          <w:lang w:val="en-US"/>
        </w:rPr>
        <w:tab/>
      </w:r>
      <w:r w:rsidRPr="004B1382">
        <w:rPr>
          <w:rFonts w:eastAsia="Times New Roman" w:cs="Arial"/>
          <w:b/>
          <w:sz w:val="36"/>
          <w:szCs w:val="36"/>
          <w:lang w:val="en-US"/>
        </w:rPr>
        <w:tab/>
      </w:r>
      <w:r w:rsidRPr="004B1382">
        <w:rPr>
          <w:rFonts w:eastAsia="Times New Roman" w:cs="Arial"/>
          <w:b/>
          <w:sz w:val="36"/>
          <w:szCs w:val="36"/>
          <w:lang w:val="en-US"/>
        </w:rPr>
        <w:tab/>
        <w:t>Month ending:__________</w:t>
      </w:r>
    </w:p>
    <w:p w14:paraId="492E7030" w14:textId="77777777" w:rsidR="004B1382" w:rsidRPr="004B1382" w:rsidRDefault="004B1382" w:rsidP="004B1382">
      <w:pPr>
        <w:spacing w:before="0" w:after="0" w:line="240" w:lineRule="auto"/>
        <w:rPr>
          <w:rFonts w:eastAsia="Times New Roman" w:cs="Arial"/>
          <w:b/>
          <w:sz w:val="36"/>
          <w:szCs w:val="36"/>
          <w:lang w:val="en-US"/>
        </w:rPr>
      </w:pPr>
    </w:p>
    <w:tbl>
      <w:tblPr>
        <w:tblW w:w="156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3506"/>
        <w:gridCol w:w="1503"/>
        <w:gridCol w:w="1503"/>
        <w:gridCol w:w="1501"/>
        <w:gridCol w:w="1503"/>
        <w:gridCol w:w="1503"/>
        <w:gridCol w:w="1335"/>
        <w:gridCol w:w="1335"/>
      </w:tblGrid>
      <w:tr w:rsidR="004B1382" w:rsidRPr="004B1382" w14:paraId="74AC4519" w14:textId="77777777" w:rsidTr="002511F5">
        <w:trPr>
          <w:trHeight w:val="478"/>
        </w:trPr>
        <w:tc>
          <w:tcPr>
            <w:tcW w:w="1997" w:type="dxa"/>
            <w:tcBorders>
              <w:top w:val="single" w:sz="4" w:space="0" w:color="auto"/>
              <w:left w:val="single" w:sz="4" w:space="0" w:color="auto"/>
              <w:bottom w:val="single" w:sz="4" w:space="0" w:color="auto"/>
              <w:right w:val="single" w:sz="4" w:space="0" w:color="auto"/>
            </w:tcBorders>
            <w:shd w:val="clear" w:color="auto" w:fill="auto"/>
            <w:hideMark/>
          </w:tcPr>
          <w:p w14:paraId="1592CEC3"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Date</w:t>
            </w:r>
          </w:p>
        </w:tc>
        <w:tc>
          <w:tcPr>
            <w:tcW w:w="3506" w:type="dxa"/>
            <w:tcBorders>
              <w:top w:val="single" w:sz="4" w:space="0" w:color="auto"/>
              <w:left w:val="single" w:sz="4" w:space="0" w:color="auto"/>
              <w:bottom w:val="single" w:sz="4" w:space="0" w:color="auto"/>
              <w:right w:val="single" w:sz="4" w:space="0" w:color="auto"/>
            </w:tcBorders>
            <w:shd w:val="clear" w:color="auto" w:fill="auto"/>
            <w:hideMark/>
          </w:tcPr>
          <w:p w14:paraId="3C12C2D7"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Medication</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36C98E31"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Mon</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6D60D0B4"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Tues</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3633809A"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Wed</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70D96D7B"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Thur</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604A0A35"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Frid</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13767D48"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Sat</w:t>
            </w:r>
          </w:p>
        </w:tc>
        <w:tc>
          <w:tcPr>
            <w:tcW w:w="1335" w:type="dxa"/>
            <w:tcBorders>
              <w:top w:val="single" w:sz="4" w:space="0" w:color="auto"/>
              <w:left w:val="single" w:sz="4" w:space="0" w:color="auto"/>
              <w:bottom w:val="single" w:sz="4" w:space="0" w:color="auto"/>
              <w:right w:val="single" w:sz="4" w:space="0" w:color="auto"/>
            </w:tcBorders>
            <w:shd w:val="clear" w:color="auto" w:fill="auto"/>
            <w:hideMark/>
          </w:tcPr>
          <w:p w14:paraId="43B0E775" w14:textId="77777777" w:rsidR="004B1382" w:rsidRPr="004B1382" w:rsidRDefault="004B1382" w:rsidP="004B1382">
            <w:pPr>
              <w:spacing w:before="0" w:after="0" w:line="240" w:lineRule="auto"/>
              <w:jc w:val="center"/>
              <w:rPr>
                <w:rFonts w:eastAsia="Calibri" w:cs="Arial"/>
                <w:sz w:val="36"/>
                <w:szCs w:val="36"/>
                <w:highlight w:val="lightGray"/>
                <w:lang w:val="en-US"/>
              </w:rPr>
            </w:pPr>
            <w:r w:rsidRPr="004B1382">
              <w:rPr>
                <w:rFonts w:eastAsia="Calibri" w:cs="Arial"/>
                <w:sz w:val="36"/>
                <w:szCs w:val="36"/>
                <w:highlight w:val="lightGray"/>
                <w:lang w:val="en-US"/>
              </w:rPr>
              <w:t>Sun</w:t>
            </w:r>
          </w:p>
        </w:tc>
      </w:tr>
      <w:tr w:rsidR="004B1382" w:rsidRPr="004B1382" w14:paraId="57DE38A6" w14:textId="77777777" w:rsidTr="002511F5">
        <w:trPr>
          <w:trHeight w:val="615"/>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0FE3C8DF" w14:textId="77777777" w:rsidR="004B1382" w:rsidRPr="004B1382" w:rsidRDefault="004B1382" w:rsidP="004B1382">
            <w:pPr>
              <w:spacing w:before="0" w:after="0" w:line="240" w:lineRule="auto"/>
              <w:jc w:val="both"/>
              <w:rPr>
                <w:rFonts w:eastAsia="Calibri" w:cs="Arial"/>
                <w:sz w:val="24"/>
                <w:szCs w:val="24"/>
                <w:lang w:val="en-US"/>
              </w:rPr>
            </w:pPr>
          </w:p>
          <w:p w14:paraId="309DBEFF" w14:textId="77777777" w:rsidR="004B1382" w:rsidRPr="004B1382" w:rsidRDefault="004B1382" w:rsidP="004B1382">
            <w:pPr>
              <w:spacing w:before="0" w:after="0" w:line="240" w:lineRule="auto"/>
              <w:jc w:val="both"/>
              <w:rPr>
                <w:rFonts w:eastAsia="Calibri" w:cs="Arial"/>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2EB50804" w14:textId="77777777" w:rsidR="004B1382" w:rsidRPr="004B1382" w:rsidRDefault="004B1382" w:rsidP="004B1382">
            <w:pPr>
              <w:spacing w:before="0" w:after="0" w:line="240" w:lineRule="auto"/>
              <w:jc w:val="both"/>
              <w:rPr>
                <w:rFonts w:eastAsia="Calibri" w:cs="Arial"/>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20150F3" w14:textId="77777777" w:rsidR="004B1382" w:rsidRPr="004B1382" w:rsidRDefault="004B1382" w:rsidP="004B1382">
            <w:pPr>
              <w:spacing w:before="0" w:after="0" w:line="240" w:lineRule="auto"/>
              <w:jc w:val="both"/>
              <w:rPr>
                <w:rFonts w:eastAsia="Calibri" w:cs="Arial"/>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8B6FC4" w14:textId="77777777" w:rsidR="004B1382" w:rsidRPr="004B1382" w:rsidRDefault="004B1382" w:rsidP="004B1382">
            <w:pPr>
              <w:spacing w:before="0" w:after="0" w:line="240" w:lineRule="auto"/>
              <w:jc w:val="both"/>
              <w:rPr>
                <w:rFonts w:eastAsia="Calibri" w:cs="Arial"/>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7B4B84D9" w14:textId="77777777" w:rsidR="004B1382" w:rsidRPr="004B1382" w:rsidRDefault="004B1382" w:rsidP="004B1382">
            <w:pPr>
              <w:spacing w:before="0" w:after="0" w:line="240" w:lineRule="auto"/>
              <w:jc w:val="both"/>
              <w:rPr>
                <w:rFonts w:eastAsia="Calibri" w:cs="Arial"/>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B346016" w14:textId="77777777" w:rsidR="004B1382" w:rsidRPr="004B1382" w:rsidRDefault="004B1382" w:rsidP="004B1382">
            <w:pPr>
              <w:spacing w:before="0" w:after="0" w:line="240" w:lineRule="auto"/>
              <w:jc w:val="both"/>
              <w:rPr>
                <w:rFonts w:eastAsia="Calibri" w:cs="Arial"/>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4356EB28" w14:textId="77777777" w:rsidR="004B1382" w:rsidRPr="004B1382" w:rsidRDefault="004B1382" w:rsidP="004B1382">
            <w:pPr>
              <w:spacing w:before="0" w:after="0" w:line="240" w:lineRule="auto"/>
              <w:jc w:val="both"/>
              <w:rPr>
                <w:rFonts w:eastAsia="Calibri" w:cs="Arial"/>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8883C16" w14:textId="77777777" w:rsidR="004B1382" w:rsidRPr="004B1382" w:rsidRDefault="004B1382" w:rsidP="004B1382">
            <w:pPr>
              <w:spacing w:before="0" w:after="0" w:line="240" w:lineRule="auto"/>
              <w:jc w:val="both"/>
              <w:rPr>
                <w:rFonts w:eastAsia="Calibri" w:cs="Arial"/>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D76210A" w14:textId="77777777" w:rsidR="004B1382" w:rsidRPr="004B1382" w:rsidRDefault="004B1382" w:rsidP="004B1382">
            <w:pPr>
              <w:spacing w:before="0" w:after="0" w:line="240" w:lineRule="auto"/>
              <w:jc w:val="both"/>
              <w:rPr>
                <w:rFonts w:eastAsia="Calibri" w:cs="Arial"/>
                <w:sz w:val="24"/>
                <w:szCs w:val="24"/>
                <w:lang w:val="en-US"/>
              </w:rPr>
            </w:pPr>
          </w:p>
        </w:tc>
      </w:tr>
      <w:tr w:rsidR="004B1382" w:rsidRPr="004B1382" w14:paraId="5458DFB2" w14:textId="77777777" w:rsidTr="002511F5">
        <w:trPr>
          <w:trHeight w:val="632"/>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0330251B" w14:textId="77777777" w:rsidR="004B1382" w:rsidRPr="004B1382" w:rsidRDefault="004B1382" w:rsidP="004B1382">
            <w:pPr>
              <w:spacing w:before="0" w:after="0" w:line="240" w:lineRule="auto"/>
              <w:jc w:val="both"/>
              <w:rPr>
                <w:rFonts w:eastAsia="Calibri" w:cs="Arial"/>
                <w:b/>
                <w:sz w:val="24"/>
                <w:szCs w:val="24"/>
                <w:lang w:val="en-US"/>
              </w:rPr>
            </w:pPr>
          </w:p>
          <w:p w14:paraId="690C2664" w14:textId="77777777" w:rsidR="004B1382" w:rsidRPr="004B1382" w:rsidRDefault="004B1382" w:rsidP="004B1382">
            <w:pPr>
              <w:spacing w:before="0" w:after="0" w:line="240" w:lineRule="auto"/>
              <w:jc w:val="both"/>
              <w:rPr>
                <w:rFonts w:eastAsia="Calibri" w:cs="Arial"/>
                <w:b/>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1229C345"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734D8A0"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167528E" w14:textId="77777777" w:rsidR="004B1382" w:rsidRPr="004B1382" w:rsidRDefault="004B1382" w:rsidP="004B1382">
            <w:pPr>
              <w:spacing w:before="0" w:after="0" w:line="240" w:lineRule="auto"/>
              <w:jc w:val="both"/>
              <w:rPr>
                <w:rFonts w:eastAsia="Calibri" w:cs="Arial"/>
                <w:b/>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23D70906"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B81F357"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3610103"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B70909B"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8684CD8" w14:textId="77777777" w:rsidR="004B1382" w:rsidRPr="004B1382" w:rsidRDefault="004B1382" w:rsidP="004B1382">
            <w:pPr>
              <w:spacing w:before="0" w:after="0" w:line="240" w:lineRule="auto"/>
              <w:jc w:val="both"/>
              <w:rPr>
                <w:rFonts w:eastAsia="Calibri" w:cs="Arial"/>
                <w:b/>
                <w:sz w:val="24"/>
                <w:szCs w:val="24"/>
                <w:lang w:val="en-US"/>
              </w:rPr>
            </w:pPr>
          </w:p>
        </w:tc>
      </w:tr>
      <w:tr w:rsidR="004B1382" w:rsidRPr="004B1382" w14:paraId="2F2FDF6D" w14:textId="77777777" w:rsidTr="002511F5">
        <w:trPr>
          <w:trHeight w:val="615"/>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708A98C9" w14:textId="77777777" w:rsidR="004B1382" w:rsidRPr="004B1382" w:rsidRDefault="004B1382" w:rsidP="004B1382">
            <w:pPr>
              <w:spacing w:before="0" w:after="0" w:line="240" w:lineRule="auto"/>
              <w:jc w:val="both"/>
              <w:rPr>
                <w:rFonts w:eastAsia="Calibri" w:cs="Arial"/>
                <w:b/>
                <w:sz w:val="24"/>
                <w:szCs w:val="24"/>
                <w:lang w:val="en-US"/>
              </w:rPr>
            </w:pPr>
          </w:p>
          <w:p w14:paraId="10145128" w14:textId="77777777" w:rsidR="004B1382" w:rsidRPr="004B1382" w:rsidRDefault="004B1382" w:rsidP="004B1382">
            <w:pPr>
              <w:spacing w:before="0" w:after="0" w:line="240" w:lineRule="auto"/>
              <w:jc w:val="both"/>
              <w:rPr>
                <w:rFonts w:eastAsia="Calibri" w:cs="Arial"/>
                <w:b/>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767A2200"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46775C3A"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C19EB38" w14:textId="77777777" w:rsidR="004B1382" w:rsidRPr="004B1382" w:rsidRDefault="004B1382" w:rsidP="004B1382">
            <w:pPr>
              <w:spacing w:before="0" w:after="0" w:line="240" w:lineRule="auto"/>
              <w:jc w:val="both"/>
              <w:rPr>
                <w:rFonts w:eastAsia="Calibri" w:cs="Arial"/>
                <w:b/>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961AE7E"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36FE805"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724F643"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008384A"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6644174" w14:textId="77777777" w:rsidR="004B1382" w:rsidRPr="004B1382" w:rsidRDefault="004B1382" w:rsidP="004B1382">
            <w:pPr>
              <w:spacing w:before="0" w:after="0" w:line="240" w:lineRule="auto"/>
              <w:jc w:val="both"/>
              <w:rPr>
                <w:rFonts w:eastAsia="Calibri" w:cs="Arial"/>
                <w:b/>
                <w:sz w:val="24"/>
                <w:szCs w:val="24"/>
                <w:lang w:val="en-US"/>
              </w:rPr>
            </w:pPr>
          </w:p>
        </w:tc>
      </w:tr>
      <w:tr w:rsidR="004B1382" w:rsidRPr="004B1382" w14:paraId="73E4F1E9" w14:textId="77777777" w:rsidTr="002511F5">
        <w:trPr>
          <w:trHeight w:val="615"/>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5A9B1BBB" w14:textId="77777777" w:rsidR="004B1382" w:rsidRPr="004B1382" w:rsidRDefault="004B1382" w:rsidP="004B1382">
            <w:pPr>
              <w:spacing w:before="0" w:after="0" w:line="240" w:lineRule="auto"/>
              <w:jc w:val="both"/>
              <w:rPr>
                <w:rFonts w:eastAsia="Calibri" w:cs="Arial"/>
                <w:b/>
                <w:sz w:val="24"/>
                <w:szCs w:val="24"/>
                <w:lang w:val="en-US"/>
              </w:rPr>
            </w:pPr>
          </w:p>
          <w:p w14:paraId="0B83CB8C" w14:textId="77777777" w:rsidR="004B1382" w:rsidRPr="004B1382" w:rsidRDefault="004B1382" w:rsidP="004B1382">
            <w:pPr>
              <w:spacing w:before="0" w:after="0" w:line="240" w:lineRule="auto"/>
              <w:jc w:val="both"/>
              <w:rPr>
                <w:rFonts w:eastAsia="Calibri" w:cs="Arial"/>
                <w:b/>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5A2481F0"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4599CA59"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7F4A355" w14:textId="77777777" w:rsidR="004B1382" w:rsidRPr="004B1382" w:rsidRDefault="004B1382" w:rsidP="004B1382">
            <w:pPr>
              <w:spacing w:before="0" w:after="0" w:line="240" w:lineRule="auto"/>
              <w:jc w:val="both"/>
              <w:rPr>
                <w:rFonts w:eastAsia="Calibri" w:cs="Arial"/>
                <w:b/>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3F2AB60A"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4968661"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DAE34E4"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F30001F"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F817151" w14:textId="77777777" w:rsidR="004B1382" w:rsidRPr="004B1382" w:rsidRDefault="004B1382" w:rsidP="004B1382">
            <w:pPr>
              <w:spacing w:before="0" w:after="0" w:line="240" w:lineRule="auto"/>
              <w:jc w:val="both"/>
              <w:rPr>
                <w:rFonts w:eastAsia="Calibri" w:cs="Arial"/>
                <w:b/>
                <w:sz w:val="24"/>
                <w:szCs w:val="24"/>
                <w:lang w:val="en-US"/>
              </w:rPr>
            </w:pPr>
          </w:p>
        </w:tc>
      </w:tr>
      <w:tr w:rsidR="004B1382" w:rsidRPr="004B1382" w14:paraId="63A60B91" w14:textId="77777777" w:rsidTr="002511F5">
        <w:trPr>
          <w:trHeight w:val="632"/>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31216E68" w14:textId="77777777" w:rsidR="004B1382" w:rsidRPr="004B1382" w:rsidRDefault="004B1382" w:rsidP="004B1382">
            <w:pPr>
              <w:spacing w:before="0" w:after="0" w:line="240" w:lineRule="auto"/>
              <w:jc w:val="both"/>
              <w:rPr>
                <w:rFonts w:eastAsia="Calibri" w:cs="Arial"/>
                <w:b/>
                <w:sz w:val="24"/>
                <w:szCs w:val="24"/>
                <w:lang w:val="en-US"/>
              </w:rPr>
            </w:pPr>
          </w:p>
          <w:p w14:paraId="6A9561DF" w14:textId="77777777" w:rsidR="004B1382" w:rsidRPr="004B1382" w:rsidRDefault="004B1382" w:rsidP="004B1382">
            <w:pPr>
              <w:spacing w:before="0" w:after="0" w:line="240" w:lineRule="auto"/>
              <w:jc w:val="both"/>
              <w:rPr>
                <w:rFonts w:eastAsia="Calibri" w:cs="Arial"/>
                <w:b/>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7FD89CE5"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4080B2E"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3A1C5A5" w14:textId="77777777" w:rsidR="004B1382" w:rsidRPr="004B1382" w:rsidRDefault="004B1382" w:rsidP="004B1382">
            <w:pPr>
              <w:spacing w:before="0" w:after="0" w:line="240" w:lineRule="auto"/>
              <w:jc w:val="both"/>
              <w:rPr>
                <w:rFonts w:eastAsia="Calibri" w:cs="Arial"/>
                <w:b/>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60280DED"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BAB25C5"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FD4ED40"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69EA5A9"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F463683" w14:textId="77777777" w:rsidR="004B1382" w:rsidRPr="004B1382" w:rsidRDefault="004B1382" w:rsidP="004B1382">
            <w:pPr>
              <w:spacing w:before="0" w:after="0" w:line="240" w:lineRule="auto"/>
              <w:jc w:val="both"/>
              <w:rPr>
                <w:rFonts w:eastAsia="Calibri" w:cs="Arial"/>
                <w:b/>
                <w:sz w:val="24"/>
                <w:szCs w:val="24"/>
                <w:lang w:val="en-US"/>
              </w:rPr>
            </w:pPr>
          </w:p>
        </w:tc>
      </w:tr>
      <w:tr w:rsidR="004B1382" w:rsidRPr="004B1382" w14:paraId="3F26C68E" w14:textId="77777777" w:rsidTr="002511F5">
        <w:trPr>
          <w:trHeight w:val="577"/>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74169A8E" w14:textId="77777777" w:rsidR="004B1382" w:rsidRPr="004B1382" w:rsidRDefault="004B1382" w:rsidP="004B1382">
            <w:pPr>
              <w:spacing w:before="0" w:after="0" w:line="240" w:lineRule="auto"/>
              <w:jc w:val="both"/>
              <w:rPr>
                <w:rFonts w:eastAsia="Calibri" w:cs="Arial"/>
                <w:b/>
                <w:sz w:val="24"/>
                <w:szCs w:val="24"/>
                <w:lang w:val="en-US"/>
              </w:rPr>
            </w:pPr>
          </w:p>
          <w:p w14:paraId="22343478" w14:textId="77777777" w:rsidR="004B1382" w:rsidRPr="004B1382" w:rsidRDefault="004B1382" w:rsidP="004B1382">
            <w:pPr>
              <w:spacing w:before="0" w:after="0" w:line="240" w:lineRule="auto"/>
              <w:jc w:val="both"/>
              <w:rPr>
                <w:rFonts w:eastAsia="Calibri" w:cs="Arial"/>
                <w:b/>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47CDB53D"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9AEB03D"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DABEE25" w14:textId="77777777" w:rsidR="004B1382" w:rsidRPr="004B1382" w:rsidRDefault="004B1382" w:rsidP="004B1382">
            <w:pPr>
              <w:spacing w:before="0" w:after="0" w:line="240" w:lineRule="auto"/>
              <w:jc w:val="both"/>
              <w:rPr>
                <w:rFonts w:eastAsia="Calibri" w:cs="Arial"/>
                <w:b/>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47DC076A"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F153EA7"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4D118201"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3B54B70"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4D1BD0D1" w14:textId="77777777" w:rsidR="004B1382" w:rsidRPr="004B1382" w:rsidRDefault="004B1382" w:rsidP="004B1382">
            <w:pPr>
              <w:spacing w:before="0" w:after="0" w:line="240" w:lineRule="auto"/>
              <w:jc w:val="both"/>
              <w:rPr>
                <w:rFonts w:eastAsia="Calibri" w:cs="Arial"/>
                <w:b/>
                <w:sz w:val="24"/>
                <w:szCs w:val="24"/>
                <w:lang w:val="en-US"/>
              </w:rPr>
            </w:pPr>
          </w:p>
        </w:tc>
      </w:tr>
      <w:tr w:rsidR="004B1382" w:rsidRPr="004B1382" w14:paraId="65776A41" w14:textId="77777777" w:rsidTr="002511F5">
        <w:trPr>
          <w:trHeight w:val="632"/>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4D9C0D40" w14:textId="77777777" w:rsidR="004B1382" w:rsidRPr="004B1382" w:rsidRDefault="004B1382" w:rsidP="004B1382">
            <w:pPr>
              <w:spacing w:before="0" w:after="0" w:line="240" w:lineRule="auto"/>
              <w:jc w:val="both"/>
              <w:rPr>
                <w:rFonts w:eastAsia="Calibri" w:cs="Arial"/>
                <w:b/>
                <w:sz w:val="24"/>
                <w:szCs w:val="24"/>
                <w:lang w:val="en-US"/>
              </w:rPr>
            </w:pPr>
          </w:p>
          <w:p w14:paraId="76B53E04" w14:textId="77777777" w:rsidR="004B1382" w:rsidRPr="004B1382" w:rsidRDefault="004B1382" w:rsidP="004B1382">
            <w:pPr>
              <w:spacing w:before="0" w:after="0" w:line="240" w:lineRule="auto"/>
              <w:jc w:val="both"/>
              <w:rPr>
                <w:rFonts w:eastAsia="Calibri" w:cs="Arial"/>
                <w:b/>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221923A1"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39789AD9"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2D95BFC" w14:textId="77777777" w:rsidR="004B1382" w:rsidRPr="004B1382" w:rsidRDefault="004B1382" w:rsidP="004B1382">
            <w:pPr>
              <w:spacing w:before="0" w:after="0" w:line="240" w:lineRule="auto"/>
              <w:jc w:val="both"/>
              <w:rPr>
                <w:rFonts w:eastAsia="Calibri" w:cs="Arial"/>
                <w:b/>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47AAB4A1"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AE05568"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B397D95"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79367EA"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2D064AFC" w14:textId="77777777" w:rsidR="004B1382" w:rsidRPr="004B1382" w:rsidRDefault="004B1382" w:rsidP="004B1382">
            <w:pPr>
              <w:spacing w:before="0" w:after="0" w:line="240" w:lineRule="auto"/>
              <w:jc w:val="both"/>
              <w:rPr>
                <w:rFonts w:eastAsia="Calibri" w:cs="Arial"/>
                <w:b/>
                <w:sz w:val="24"/>
                <w:szCs w:val="24"/>
                <w:lang w:val="en-US"/>
              </w:rPr>
            </w:pPr>
          </w:p>
        </w:tc>
      </w:tr>
      <w:tr w:rsidR="004B1382" w:rsidRPr="004B1382" w14:paraId="21C977B7" w14:textId="77777777" w:rsidTr="002511F5">
        <w:trPr>
          <w:trHeight w:val="742"/>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31342F1C" w14:textId="77777777" w:rsidR="004B1382" w:rsidRPr="004B1382" w:rsidRDefault="004B1382" w:rsidP="004B1382">
            <w:pPr>
              <w:spacing w:before="0" w:after="0" w:line="240" w:lineRule="auto"/>
              <w:jc w:val="both"/>
              <w:rPr>
                <w:rFonts w:eastAsia="Calibri" w:cs="Arial"/>
                <w:b/>
                <w:sz w:val="24"/>
                <w:szCs w:val="24"/>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3A000370"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D90B75B"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3D6E578" w14:textId="77777777" w:rsidR="004B1382" w:rsidRPr="004B1382" w:rsidRDefault="004B1382" w:rsidP="004B1382">
            <w:pPr>
              <w:spacing w:before="0" w:after="0" w:line="240" w:lineRule="auto"/>
              <w:jc w:val="both"/>
              <w:rPr>
                <w:rFonts w:eastAsia="Calibri" w:cs="Arial"/>
                <w:b/>
                <w:sz w:val="24"/>
                <w:szCs w:val="24"/>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062DE40B"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9923D5C" w14:textId="77777777" w:rsidR="004B1382" w:rsidRPr="004B1382" w:rsidRDefault="004B1382" w:rsidP="004B1382">
            <w:pPr>
              <w:spacing w:before="0" w:after="0" w:line="240" w:lineRule="auto"/>
              <w:jc w:val="both"/>
              <w:rPr>
                <w:rFonts w:eastAsia="Calibri" w:cs="Arial"/>
                <w:b/>
                <w:sz w:val="24"/>
                <w:szCs w:val="24"/>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A48B136"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1C346B4" w14:textId="77777777" w:rsidR="004B1382" w:rsidRPr="004B1382" w:rsidRDefault="004B1382" w:rsidP="004B1382">
            <w:pPr>
              <w:spacing w:before="0" w:after="0" w:line="240" w:lineRule="auto"/>
              <w:jc w:val="both"/>
              <w:rPr>
                <w:rFonts w:eastAsia="Calibri" w:cs="Arial"/>
                <w:b/>
                <w:sz w:val="24"/>
                <w:szCs w:val="24"/>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B7C11F3" w14:textId="77777777" w:rsidR="004B1382" w:rsidRPr="004B1382" w:rsidRDefault="004B1382" w:rsidP="004B1382">
            <w:pPr>
              <w:spacing w:before="0" w:after="0" w:line="240" w:lineRule="auto"/>
              <w:jc w:val="both"/>
              <w:rPr>
                <w:rFonts w:eastAsia="Calibri" w:cs="Arial"/>
                <w:b/>
                <w:sz w:val="24"/>
                <w:szCs w:val="24"/>
                <w:lang w:val="en-US"/>
              </w:rPr>
            </w:pPr>
          </w:p>
        </w:tc>
      </w:tr>
      <w:tr w:rsidR="004B1382" w:rsidRPr="004B1382" w14:paraId="08B59BE0" w14:textId="77777777" w:rsidTr="002511F5">
        <w:trPr>
          <w:trHeight w:val="735"/>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49026931" w14:textId="77777777" w:rsidR="004B1382" w:rsidRPr="004B1382" w:rsidRDefault="004B1382" w:rsidP="004B1382">
            <w:pPr>
              <w:spacing w:before="0" w:after="0" w:line="240" w:lineRule="auto"/>
              <w:jc w:val="both"/>
              <w:rPr>
                <w:rFonts w:eastAsia="Calibri" w:cs="Arial"/>
                <w:b/>
                <w:szCs w:val="20"/>
                <w:lang w:val="en-US"/>
              </w:rPr>
            </w:pPr>
          </w:p>
          <w:p w14:paraId="7C8A621A" w14:textId="77777777" w:rsidR="004B1382" w:rsidRPr="004B1382" w:rsidRDefault="004B1382" w:rsidP="004B1382">
            <w:pPr>
              <w:spacing w:before="0" w:after="0" w:line="240" w:lineRule="auto"/>
              <w:jc w:val="both"/>
              <w:rPr>
                <w:rFonts w:eastAsia="Calibri" w:cs="Arial"/>
                <w:b/>
                <w:szCs w:val="20"/>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63E26F76"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0DAF0FD"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A5BDBB2" w14:textId="77777777" w:rsidR="004B1382" w:rsidRPr="004B1382" w:rsidRDefault="004B1382" w:rsidP="004B1382">
            <w:pPr>
              <w:spacing w:before="0" w:after="0" w:line="240" w:lineRule="auto"/>
              <w:jc w:val="both"/>
              <w:rPr>
                <w:rFonts w:eastAsia="Calibri" w:cs="Arial"/>
                <w:b/>
                <w:sz w:val="56"/>
                <w:szCs w:val="56"/>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610827EF"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0F0F330"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06AE397B" w14:textId="77777777" w:rsidR="004B1382" w:rsidRPr="004B1382" w:rsidRDefault="004B1382" w:rsidP="004B1382">
            <w:pPr>
              <w:spacing w:before="0" w:after="0" w:line="240" w:lineRule="auto"/>
              <w:jc w:val="both"/>
              <w:rPr>
                <w:rFonts w:eastAsia="Calibri" w:cs="Arial"/>
                <w:b/>
                <w:sz w:val="56"/>
                <w:szCs w:val="56"/>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64DFCA45" w14:textId="77777777" w:rsidR="004B1382" w:rsidRPr="004B1382" w:rsidRDefault="004B1382" w:rsidP="004B1382">
            <w:pPr>
              <w:spacing w:before="0" w:after="0" w:line="240" w:lineRule="auto"/>
              <w:jc w:val="both"/>
              <w:rPr>
                <w:rFonts w:eastAsia="Calibri" w:cs="Arial"/>
                <w:b/>
                <w:sz w:val="56"/>
                <w:szCs w:val="56"/>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785FA7CF" w14:textId="77777777" w:rsidR="004B1382" w:rsidRPr="004B1382" w:rsidRDefault="004B1382" w:rsidP="004B1382">
            <w:pPr>
              <w:spacing w:before="0" w:after="0" w:line="240" w:lineRule="auto"/>
              <w:jc w:val="both"/>
              <w:rPr>
                <w:rFonts w:eastAsia="Calibri" w:cs="Arial"/>
                <w:b/>
                <w:sz w:val="56"/>
                <w:szCs w:val="56"/>
                <w:lang w:val="en-US"/>
              </w:rPr>
            </w:pPr>
          </w:p>
        </w:tc>
      </w:tr>
      <w:tr w:rsidR="004B1382" w:rsidRPr="004B1382" w14:paraId="72AEB29D" w14:textId="77777777" w:rsidTr="002511F5">
        <w:trPr>
          <w:trHeight w:val="735"/>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3A29949A" w14:textId="77777777" w:rsidR="004B1382" w:rsidRPr="004B1382" w:rsidRDefault="004B1382" w:rsidP="004B1382">
            <w:pPr>
              <w:spacing w:before="0" w:after="0" w:line="240" w:lineRule="auto"/>
              <w:jc w:val="both"/>
              <w:rPr>
                <w:rFonts w:eastAsia="Calibri" w:cs="Arial"/>
                <w:b/>
                <w:szCs w:val="20"/>
                <w:lang w:val="en-US"/>
              </w:rPr>
            </w:pPr>
          </w:p>
        </w:tc>
        <w:tc>
          <w:tcPr>
            <w:tcW w:w="3506" w:type="dxa"/>
            <w:tcBorders>
              <w:top w:val="single" w:sz="4" w:space="0" w:color="auto"/>
              <w:left w:val="single" w:sz="4" w:space="0" w:color="auto"/>
              <w:bottom w:val="single" w:sz="4" w:space="0" w:color="auto"/>
              <w:right w:val="single" w:sz="4" w:space="0" w:color="auto"/>
            </w:tcBorders>
            <w:shd w:val="clear" w:color="auto" w:fill="auto"/>
          </w:tcPr>
          <w:p w14:paraId="6836A292"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1307B7F3"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A2890E3" w14:textId="77777777" w:rsidR="004B1382" w:rsidRPr="004B1382" w:rsidRDefault="004B1382" w:rsidP="004B1382">
            <w:pPr>
              <w:spacing w:before="0" w:after="0" w:line="240" w:lineRule="auto"/>
              <w:jc w:val="both"/>
              <w:rPr>
                <w:rFonts w:eastAsia="Calibri" w:cs="Arial"/>
                <w:b/>
                <w:sz w:val="56"/>
                <w:szCs w:val="56"/>
                <w:lang w:val="en-US"/>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714B235D"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A988AE3" w14:textId="77777777" w:rsidR="004B1382" w:rsidRPr="004B1382" w:rsidRDefault="004B1382" w:rsidP="004B1382">
            <w:pPr>
              <w:spacing w:before="0" w:after="0" w:line="240" w:lineRule="auto"/>
              <w:jc w:val="both"/>
              <w:rPr>
                <w:rFonts w:eastAsia="Calibri" w:cs="Arial"/>
                <w:b/>
                <w:sz w:val="56"/>
                <w:szCs w:val="56"/>
                <w:lang w:val="en-U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79151A13" w14:textId="77777777" w:rsidR="004B1382" w:rsidRPr="004B1382" w:rsidRDefault="004B1382" w:rsidP="004B1382">
            <w:pPr>
              <w:spacing w:before="0" w:after="0" w:line="240" w:lineRule="auto"/>
              <w:jc w:val="both"/>
              <w:rPr>
                <w:rFonts w:eastAsia="Calibri" w:cs="Arial"/>
                <w:b/>
                <w:sz w:val="56"/>
                <w:szCs w:val="56"/>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9965585" w14:textId="77777777" w:rsidR="004B1382" w:rsidRPr="004B1382" w:rsidRDefault="004B1382" w:rsidP="004B1382">
            <w:pPr>
              <w:spacing w:before="0" w:after="0" w:line="240" w:lineRule="auto"/>
              <w:jc w:val="both"/>
              <w:rPr>
                <w:rFonts w:eastAsia="Calibri" w:cs="Arial"/>
                <w:b/>
                <w:sz w:val="56"/>
                <w:szCs w:val="56"/>
                <w:lang w:val="en-US"/>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575BAAA7" w14:textId="77777777" w:rsidR="004B1382" w:rsidRPr="004B1382" w:rsidRDefault="004B1382" w:rsidP="004B1382">
            <w:pPr>
              <w:spacing w:before="0" w:after="0" w:line="240" w:lineRule="auto"/>
              <w:jc w:val="both"/>
              <w:rPr>
                <w:rFonts w:eastAsia="Calibri" w:cs="Arial"/>
                <w:b/>
                <w:sz w:val="56"/>
                <w:szCs w:val="56"/>
                <w:lang w:val="en-US"/>
              </w:rPr>
            </w:pPr>
          </w:p>
        </w:tc>
      </w:tr>
    </w:tbl>
    <w:p w14:paraId="33072B18" w14:textId="77777777" w:rsidR="00DB5095" w:rsidRPr="003521C5" w:rsidRDefault="00DB5095" w:rsidP="003521C5"/>
    <w:sectPr w:rsidR="00DB5095" w:rsidRPr="003521C5" w:rsidSect="004B1382">
      <w:headerReference w:type="default" r:id="rId11"/>
      <w:type w:val="oddPage"/>
      <w:pgSz w:w="16838" w:h="11906" w:orient="landscape" w:code="9"/>
      <w:pgMar w:top="851" w:right="992"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ADD5" w14:textId="77777777" w:rsidR="00DB5095" w:rsidRDefault="00DB5095" w:rsidP="003521C5">
      <w:r>
        <w:separator/>
      </w:r>
    </w:p>
  </w:endnote>
  <w:endnote w:type="continuationSeparator" w:id="0">
    <w:p w14:paraId="6A4462E2"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5631"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08728E">
      <w:rPr>
        <w:noProof/>
        <w:sz w:val="18"/>
        <w:szCs w:val="18"/>
      </w:rPr>
      <w:t>2</w:t>
    </w:r>
    <w:r w:rsidRPr="0091115D">
      <w:rPr>
        <w:noProof/>
        <w:sz w:val="18"/>
        <w:szCs w:val="18"/>
      </w:rPr>
      <w:fldChar w:fldCharType="end"/>
    </w:r>
  </w:p>
  <w:p w14:paraId="389486F1" w14:textId="60D50689"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554139">
      <w:rPr>
        <w:sz w:val="18"/>
        <w:szCs w:val="18"/>
      </w:rPr>
      <w:t xml:space="preserve"> May 07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B3C0"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47B8B679"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A1D72" w14:textId="77777777" w:rsidR="00DB5095" w:rsidRDefault="00DB5095" w:rsidP="003521C5">
      <w:r>
        <w:separator/>
      </w:r>
    </w:p>
  </w:footnote>
  <w:footnote w:type="continuationSeparator" w:id="0">
    <w:p w14:paraId="159F454B"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6393" w14:textId="77777777" w:rsidR="001F3A90" w:rsidRPr="001257FB" w:rsidRDefault="004B1382" w:rsidP="003521C5">
    <w:pPr>
      <w:pStyle w:val="Subtitle"/>
    </w:pPr>
    <w:r w:rsidRPr="004B1382">
      <w:t>P020 - Medication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AC60" w14:textId="77777777" w:rsidR="00DB5095" w:rsidRDefault="00DB5095" w:rsidP="003521C5">
    <w:pPr>
      <w:pStyle w:val="Header"/>
    </w:pPr>
    <w:r w:rsidRPr="00546FEE">
      <w:rPr>
        <w:noProof/>
        <w:lang w:eastAsia="en-AU"/>
      </w:rPr>
      <w:drawing>
        <wp:inline distT="0" distB="0" distL="0" distR="0" wp14:anchorId="63F67AF6" wp14:editId="01D81DBE">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8542" w14:textId="77777777" w:rsidR="00CC3789" w:rsidRPr="00CC3789" w:rsidRDefault="00CC3789" w:rsidP="00CC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B030F4"/>
    <w:multiLevelType w:val="hybridMultilevel"/>
    <w:tmpl w:val="7392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680172"/>
    <w:multiLevelType w:val="hybridMultilevel"/>
    <w:tmpl w:val="54E8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64075B"/>
    <w:multiLevelType w:val="hybridMultilevel"/>
    <w:tmpl w:val="E28E0F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510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86AA2"/>
    <w:rsid w:val="0008728E"/>
    <w:rsid w:val="001042C4"/>
    <w:rsid w:val="001257FB"/>
    <w:rsid w:val="001F3A90"/>
    <w:rsid w:val="00205D96"/>
    <w:rsid w:val="002267B6"/>
    <w:rsid w:val="00276F88"/>
    <w:rsid w:val="002D4C7D"/>
    <w:rsid w:val="003521C5"/>
    <w:rsid w:val="004B1382"/>
    <w:rsid w:val="004F7999"/>
    <w:rsid w:val="00554139"/>
    <w:rsid w:val="0068085E"/>
    <w:rsid w:val="008A5EE3"/>
    <w:rsid w:val="0091115D"/>
    <w:rsid w:val="009D6EC5"/>
    <w:rsid w:val="00AD0EA8"/>
    <w:rsid w:val="00CC3789"/>
    <w:rsid w:val="00D3662A"/>
    <w:rsid w:val="00DB5095"/>
    <w:rsid w:val="00E152E6"/>
    <w:rsid w:val="00FE5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283E88"/>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styleId="CommentReference">
    <w:name w:val="annotation reference"/>
    <w:basedOn w:val="DefaultParagraphFont"/>
    <w:uiPriority w:val="99"/>
    <w:semiHidden/>
    <w:unhideWhenUsed/>
    <w:rsid w:val="0008728E"/>
    <w:rPr>
      <w:sz w:val="16"/>
      <w:szCs w:val="16"/>
    </w:rPr>
  </w:style>
  <w:style w:type="paragraph" w:styleId="CommentText">
    <w:name w:val="annotation text"/>
    <w:basedOn w:val="Normal"/>
    <w:link w:val="CommentTextChar"/>
    <w:uiPriority w:val="99"/>
    <w:semiHidden/>
    <w:unhideWhenUsed/>
    <w:rsid w:val="0008728E"/>
    <w:pPr>
      <w:spacing w:line="240" w:lineRule="auto"/>
    </w:pPr>
    <w:rPr>
      <w:sz w:val="20"/>
      <w:szCs w:val="20"/>
    </w:rPr>
  </w:style>
  <w:style w:type="character" w:customStyle="1" w:styleId="CommentTextChar">
    <w:name w:val="Comment Text Char"/>
    <w:basedOn w:val="DefaultParagraphFont"/>
    <w:link w:val="CommentText"/>
    <w:uiPriority w:val="99"/>
    <w:semiHidden/>
    <w:rsid w:val="000872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728E"/>
    <w:rPr>
      <w:b/>
      <w:bCs/>
    </w:rPr>
  </w:style>
  <w:style w:type="character" w:customStyle="1" w:styleId="CommentSubjectChar">
    <w:name w:val="Comment Subject Char"/>
    <w:basedOn w:val="CommentTextChar"/>
    <w:link w:val="CommentSubject"/>
    <w:uiPriority w:val="99"/>
    <w:semiHidden/>
    <w:rsid w:val="0008728E"/>
    <w:rPr>
      <w:rFonts w:ascii="Arial" w:hAnsi="Arial"/>
      <w:b/>
      <w:bCs/>
      <w:sz w:val="20"/>
      <w:szCs w:val="20"/>
    </w:rPr>
  </w:style>
  <w:style w:type="paragraph" w:styleId="BalloonText">
    <w:name w:val="Balloon Text"/>
    <w:basedOn w:val="Normal"/>
    <w:link w:val="BalloonTextChar"/>
    <w:uiPriority w:val="99"/>
    <w:semiHidden/>
    <w:unhideWhenUsed/>
    <w:rsid w:val="000872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6</cp:revision>
  <cp:lastPrinted>2019-05-26T08:43:00Z</cp:lastPrinted>
  <dcterms:created xsi:type="dcterms:W3CDTF">2019-02-28T22:18:00Z</dcterms:created>
  <dcterms:modified xsi:type="dcterms:W3CDTF">2020-07-07T06:01:00Z</dcterms:modified>
</cp:coreProperties>
</file>